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2B" w:rsidRDefault="00342B2B" w:rsidP="00342B2B">
      <w:pPr>
        <w:jc w:val="center"/>
        <w:rPr>
          <w:b/>
          <w:sz w:val="32"/>
          <w:szCs w:val="32"/>
        </w:rPr>
      </w:pPr>
      <w:bookmarkStart w:id="0" w:name="_GoBack"/>
      <w:bookmarkEnd w:id="0"/>
      <w:r>
        <w:rPr>
          <w:b/>
          <w:sz w:val="32"/>
          <w:szCs w:val="32"/>
        </w:rPr>
        <w:t>Off-Campus Life Advisory Board Minutes</w:t>
      </w:r>
    </w:p>
    <w:p w:rsidR="00342B2B" w:rsidRDefault="00FE3AF4" w:rsidP="00FE3AF4">
      <w:pPr>
        <w:jc w:val="center"/>
        <w:rPr>
          <w:b/>
          <w:sz w:val="32"/>
          <w:szCs w:val="32"/>
        </w:rPr>
      </w:pPr>
      <w:r>
        <w:rPr>
          <w:b/>
          <w:sz w:val="32"/>
          <w:szCs w:val="32"/>
        </w:rPr>
        <w:t xml:space="preserve">April 25, </w:t>
      </w:r>
      <w:r w:rsidR="00836432">
        <w:rPr>
          <w:b/>
          <w:sz w:val="32"/>
          <w:szCs w:val="32"/>
        </w:rPr>
        <w:t>2012</w:t>
      </w:r>
    </w:p>
    <w:p w:rsidR="00342B2B" w:rsidRDefault="00342B2B" w:rsidP="00342B2B">
      <w:pPr>
        <w:jc w:val="center"/>
        <w:rPr>
          <w:b/>
          <w:sz w:val="32"/>
          <w:szCs w:val="32"/>
        </w:rPr>
      </w:pPr>
    </w:p>
    <w:p w:rsidR="00342B2B" w:rsidRDefault="00342B2B" w:rsidP="00342B2B">
      <w:pPr>
        <w:rPr>
          <w:sz w:val="24"/>
          <w:szCs w:val="24"/>
        </w:rPr>
      </w:pPr>
    </w:p>
    <w:p w:rsidR="00342B2B" w:rsidRDefault="00342B2B" w:rsidP="00342B2B">
      <w:pPr>
        <w:spacing w:after="0" w:line="240" w:lineRule="auto"/>
        <w:rPr>
          <w:sz w:val="24"/>
          <w:szCs w:val="24"/>
        </w:rPr>
      </w:pPr>
      <w:r>
        <w:rPr>
          <w:sz w:val="24"/>
          <w:szCs w:val="24"/>
        </w:rPr>
        <w:tab/>
        <w:t>Meeti</w:t>
      </w:r>
      <w:r w:rsidR="00FB0DE2">
        <w:rPr>
          <w:sz w:val="24"/>
          <w:szCs w:val="24"/>
        </w:rPr>
        <w:t>ng came to order at</w:t>
      </w:r>
      <w:r w:rsidR="00FE3AF4">
        <w:rPr>
          <w:sz w:val="24"/>
          <w:szCs w:val="24"/>
        </w:rPr>
        <w:t xml:space="preserve"> 1:08</w:t>
      </w:r>
      <w:r w:rsidR="002E0065">
        <w:rPr>
          <w:sz w:val="24"/>
          <w:szCs w:val="24"/>
        </w:rPr>
        <w:t xml:space="preserve"> pm</w:t>
      </w:r>
    </w:p>
    <w:p w:rsidR="00C23C3D" w:rsidRDefault="00C23C3D" w:rsidP="00342B2B">
      <w:pPr>
        <w:spacing w:after="0" w:line="240" w:lineRule="auto"/>
        <w:rPr>
          <w:sz w:val="24"/>
          <w:szCs w:val="24"/>
        </w:rPr>
      </w:pPr>
    </w:p>
    <w:p w:rsidR="00C23C3D" w:rsidRDefault="00C23C3D" w:rsidP="00342B2B">
      <w:pPr>
        <w:spacing w:after="0" w:line="240" w:lineRule="auto"/>
        <w:rPr>
          <w:sz w:val="24"/>
          <w:szCs w:val="24"/>
        </w:rPr>
      </w:pPr>
      <w:r>
        <w:rPr>
          <w:sz w:val="24"/>
          <w:szCs w:val="24"/>
        </w:rPr>
        <w:tab/>
        <w:t>In at</w:t>
      </w:r>
      <w:r w:rsidR="00A16D41">
        <w:rPr>
          <w:sz w:val="24"/>
          <w:szCs w:val="24"/>
        </w:rPr>
        <w:t>tendance were:  Jeannie Ortega,</w:t>
      </w:r>
      <w:r w:rsidR="0022088A">
        <w:rPr>
          <w:sz w:val="24"/>
          <w:szCs w:val="24"/>
        </w:rPr>
        <w:t xml:space="preserve"> Kirsten Silveira, Melissa Emerson, Fo</w:t>
      </w:r>
      <w:r w:rsidR="00671EE7">
        <w:rPr>
          <w:sz w:val="24"/>
          <w:szCs w:val="24"/>
        </w:rPr>
        <w:t xml:space="preserve">rrest Orswell, Cara Fitzgerald, </w:t>
      </w:r>
      <w:r w:rsidR="00FE3AF4">
        <w:rPr>
          <w:sz w:val="24"/>
          <w:szCs w:val="24"/>
        </w:rPr>
        <w:t>Katie Mckie, Kaitlyn Mcnamara</w:t>
      </w:r>
      <w:r w:rsidR="00671EE7">
        <w:rPr>
          <w:sz w:val="24"/>
          <w:szCs w:val="24"/>
        </w:rPr>
        <w:t xml:space="preserve"> </w:t>
      </w:r>
      <w:r>
        <w:rPr>
          <w:sz w:val="24"/>
          <w:szCs w:val="24"/>
        </w:rPr>
        <w:t>and Nancy Rhodes.</w:t>
      </w:r>
    </w:p>
    <w:p w:rsidR="00C23C3D" w:rsidRDefault="00C23C3D" w:rsidP="00342B2B">
      <w:pPr>
        <w:spacing w:after="0" w:line="240" w:lineRule="auto"/>
        <w:rPr>
          <w:sz w:val="24"/>
          <w:szCs w:val="24"/>
        </w:rPr>
      </w:pPr>
      <w:r>
        <w:rPr>
          <w:sz w:val="24"/>
          <w:szCs w:val="24"/>
        </w:rPr>
        <w:tab/>
      </w:r>
    </w:p>
    <w:p w:rsidR="00FE3AF4" w:rsidRDefault="00C14B59" w:rsidP="00FE3AF4">
      <w:pPr>
        <w:pStyle w:val="ListParagraph"/>
        <w:numPr>
          <w:ilvl w:val="0"/>
          <w:numId w:val="14"/>
        </w:numPr>
        <w:spacing w:after="0" w:line="240" w:lineRule="auto"/>
        <w:rPr>
          <w:sz w:val="24"/>
          <w:szCs w:val="24"/>
        </w:rPr>
      </w:pPr>
      <w:r>
        <w:rPr>
          <w:sz w:val="24"/>
          <w:szCs w:val="24"/>
        </w:rPr>
        <w:t xml:space="preserve">Jeannie </w:t>
      </w:r>
      <w:r w:rsidR="00FE3AF4">
        <w:rPr>
          <w:sz w:val="24"/>
          <w:szCs w:val="24"/>
        </w:rPr>
        <w:t xml:space="preserve">gave the Board some background as to the purpose of our surveys.  </w:t>
      </w:r>
    </w:p>
    <w:p w:rsidR="00FE3AF4" w:rsidRDefault="00FE3AF4" w:rsidP="00FE3AF4">
      <w:pPr>
        <w:spacing w:after="0" w:line="240" w:lineRule="auto"/>
        <w:ind w:left="360"/>
        <w:rPr>
          <w:sz w:val="24"/>
          <w:szCs w:val="24"/>
        </w:rPr>
      </w:pPr>
    </w:p>
    <w:p w:rsidR="00FE3AF4" w:rsidRDefault="00FE3AF4" w:rsidP="00FE3AF4">
      <w:pPr>
        <w:pStyle w:val="ListParagraph"/>
        <w:numPr>
          <w:ilvl w:val="0"/>
          <w:numId w:val="19"/>
        </w:numPr>
        <w:spacing w:after="0" w:line="240" w:lineRule="auto"/>
        <w:rPr>
          <w:sz w:val="24"/>
          <w:szCs w:val="24"/>
        </w:rPr>
      </w:pPr>
      <w:r>
        <w:rPr>
          <w:sz w:val="24"/>
          <w:szCs w:val="24"/>
        </w:rPr>
        <w:t>Party Registration survey (Fall ’11):  The issue of one warning for 12 months was brought up and discussed.  The following suggestions were made:</w:t>
      </w:r>
    </w:p>
    <w:p w:rsidR="00FE3AF4" w:rsidRDefault="00FE3AF4" w:rsidP="00FE3AF4">
      <w:pPr>
        <w:pStyle w:val="ListParagraph"/>
        <w:numPr>
          <w:ilvl w:val="1"/>
          <w:numId w:val="19"/>
        </w:numPr>
        <w:spacing w:after="0" w:line="240" w:lineRule="auto"/>
        <w:rPr>
          <w:sz w:val="24"/>
          <w:szCs w:val="24"/>
        </w:rPr>
      </w:pPr>
      <w:r>
        <w:rPr>
          <w:sz w:val="24"/>
          <w:szCs w:val="24"/>
        </w:rPr>
        <w:t>Make it connected to student rather than address;</w:t>
      </w:r>
    </w:p>
    <w:p w:rsidR="00FE3AF4" w:rsidRDefault="00FE3AF4" w:rsidP="00FE3AF4">
      <w:pPr>
        <w:pStyle w:val="ListParagraph"/>
        <w:numPr>
          <w:ilvl w:val="1"/>
          <w:numId w:val="19"/>
        </w:numPr>
        <w:spacing w:after="0" w:line="240" w:lineRule="auto"/>
        <w:rPr>
          <w:sz w:val="24"/>
          <w:szCs w:val="24"/>
        </w:rPr>
      </w:pPr>
      <w:r>
        <w:rPr>
          <w:sz w:val="24"/>
          <w:szCs w:val="24"/>
        </w:rPr>
        <w:t>Make the warning by semester;</w:t>
      </w:r>
    </w:p>
    <w:p w:rsidR="00FE3AF4" w:rsidRDefault="00FE3AF4" w:rsidP="00FE3AF4">
      <w:pPr>
        <w:pStyle w:val="ListParagraph"/>
        <w:numPr>
          <w:ilvl w:val="1"/>
          <w:numId w:val="19"/>
        </w:numPr>
        <w:spacing w:after="0" w:line="240" w:lineRule="auto"/>
        <w:rPr>
          <w:sz w:val="24"/>
          <w:szCs w:val="24"/>
        </w:rPr>
      </w:pPr>
      <w:r>
        <w:rPr>
          <w:sz w:val="24"/>
          <w:szCs w:val="24"/>
        </w:rPr>
        <w:t>Make a distinction between a warning and a citation.  A citation may require full year and a warning just a semester.</w:t>
      </w:r>
    </w:p>
    <w:p w:rsidR="00FE3AF4" w:rsidRDefault="00FE3AF4" w:rsidP="00FE3AF4">
      <w:pPr>
        <w:spacing w:after="0" w:line="240" w:lineRule="auto"/>
        <w:rPr>
          <w:sz w:val="24"/>
          <w:szCs w:val="24"/>
        </w:rPr>
      </w:pPr>
    </w:p>
    <w:p w:rsidR="00FE3AF4" w:rsidRDefault="00FE3AF4" w:rsidP="00FE3AF4">
      <w:pPr>
        <w:pStyle w:val="ListParagraph"/>
        <w:numPr>
          <w:ilvl w:val="0"/>
          <w:numId w:val="19"/>
        </w:numPr>
        <w:spacing w:after="0" w:line="240" w:lineRule="auto"/>
        <w:rPr>
          <w:sz w:val="24"/>
          <w:szCs w:val="24"/>
        </w:rPr>
      </w:pPr>
      <w:r>
        <w:rPr>
          <w:sz w:val="24"/>
          <w:szCs w:val="24"/>
        </w:rPr>
        <w:t xml:space="preserve">Honor’s Jeopardy (Fall ’11):  Suggestions for future jeopardies – </w:t>
      </w:r>
    </w:p>
    <w:p w:rsidR="00FE3AF4" w:rsidRDefault="00FE3AF4" w:rsidP="00FE3AF4">
      <w:pPr>
        <w:pStyle w:val="ListParagraph"/>
        <w:numPr>
          <w:ilvl w:val="1"/>
          <w:numId w:val="19"/>
        </w:numPr>
        <w:spacing w:after="0" w:line="240" w:lineRule="auto"/>
        <w:rPr>
          <w:sz w:val="24"/>
          <w:szCs w:val="24"/>
        </w:rPr>
      </w:pPr>
      <w:r>
        <w:rPr>
          <w:sz w:val="24"/>
          <w:szCs w:val="24"/>
        </w:rPr>
        <w:t>On the plaza;</w:t>
      </w:r>
    </w:p>
    <w:p w:rsidR="00FE3AF4" w:rsidRDefault="00FE3AF4" w:rsidP="00FE3AF4">
      <w:pPr>
        <w:pStyle w:val="ListParagraph"/>
        <w:numPr>
          <w:ilvl w:val="1"/>
          <w:numId w:val="19"/>
        </w:numPr>
        <w:spacing w:after="0" w:line="240" w:lineRule="auto"/>
        <w:rPr>
          <w:sz w:val="24"/>
          <w:szCs w:val="24"/>
        </w:rPr>
      </w:pPr>
      <w:r>
        <w:rPr>
          <w:sz w:val="24"/>
          <w:szCs w:val="24"/>
        </w:rPr>
        <w:t>Pamphlets to hand out or put in res halls;</w:t>
      </w:r>
    </w:p>
    <w:p w:rsidR="00FE3AF4" w:rsidRDefault="00FE3AF4" w:rsidP="00FE3AF4">
      <w:pPr>
        <w:pStyle w:val="ListParagraph"/>
        <w:numPr>
          <w:ilvl w:val="1"/>
          <w:numId w:val="19"/>
        </w:numPr>
        <w:spacing w:after="0" w:line="240" w:lineRule="auto"/>
        <w:rPr>
          <w:sz w:val="24"/>
          <w:szCs w:val="24"/>
        </w:rPr>
      </w:pPr>
      <w:r>
        <w:rPr>
          <w:sz w:val="24"/>
          <w:szCs w:val="24"/>
        </w:rPr>
        <w:t>Advertise using CSUPR’s twitter, City of Fort Collins FB or LSC twitter.</w:t>
      </w:r>
    </w:p>
    <w:p w:rsidR="00FE3AF4" w:rsidRDefault="00FE3AF4" w:rsidP="00FE3AF4">
      <w:pPr>
        <w:spacing w:after="0" w:line="240" w:lineRule="auto"/>
        <w:rPr>
          <w:sz w:val="24"/>
          <w:szCs w:val="24"/>
        </w:rPr>
      </w:pPr>
    </w:p>
    <w:p w:rsidR="00FE3AF4" w:rsidRDefault="00FE3AF4" w:rsidP="00FE3AF4">
      <w:pPr>
        <w:pStyle w:val="ListParagraph"/>
        <w:numPr>
          <w:ilvl w:val="0"/>
          <w:numId w:val="23"/>
        </w:numPr>
        <w:spacing w:after="0" w:line="240" w:lineRule="auto"/>
        <w:rPr>
          <w:sz w:val="24"/>
          <w:szCs w:val="24"/>
        </w:rPr>
      </w:pPr>
      <w:r>
        <w:rPr>
          <w:sz w:val="24"/>
          <w:szCs w:val="24"/>
        </w:rPr>
        <w:t>Housing Fair Door Prize Survey (Spring ’12):  Our survey continues to sho that students want Housing Fair earlier.  It was suggested that we provide a map at Housing Fair with the vendors that attend Housing Fair.  Maybe even add the bus routes to this map.</w:t>
      </w:r>
    </w:p>
    <w:p w:rsidR="00FE3AF4" w:rsidRDefault="00FE3AF4" w:rsidP="00FE3AF4">
      <w:pPr>
        <w:spacing w:after="0" w:line="240" w:lineRule="auto"/>
        <w:rPr>
          <w:sz w:val="24"/>
          <w:szCs w:val="24"/>
        </w:rPr>
      </w:pPr>
    </w:p>
    <w:p w:rsidR="00FE3AF4" w:rsidRDefault="00FE3AF4" w:rsidP="00FE3AF4">
      <w:pPr>
        <w:pStyle w:val="ListParagraph"/>
        <w:numPr>
          <w:ilvl w:val="0"/>
          <w:numId w:val="23"/>
        </w:numPr>
        <w:spacing w:after="0" w:line="240" w:lineRule="auto"/>
        <w:rPr>
          <w:sz w:val="24"/>
          <w:szCs w:val="24"/>
        </w:rPr>
      </w:pPr>
      <w:r>
        <w:rPr>
          <w:sz w:val="24"/>
          <w:szCs w:val="24"/>
        </w:rPr>
        <w:t>Rental Housing Survey (Spring ’12):  No comments.</w:t>
      </w:r>
    </w:p>
    <w:p w:rsidR="00FE3AF4" w:rsidRDefault="00FE3AF4" w:rsidP="00FE3AF4">
      <w:pPr>
        <w:spacing w:after="0" w:line="240" w:lineRule="auto"/>
        <w:rPr>
          <w:sz w:val="24"/>
          <w:szCs w:val="24"/>
        </w:rPr>
      </w:pPr>
    </w:p>
    <w:p w:rsidR="00FE3AF4" w:rsidRDefault="00FE3AF4" w:rsidP="00FE3AF4">
      <w:pPr>
        <w:pStyle w:val="ListParagraph"/>
        <w:numPr>
          <w:ilvl w:val="0"/>
          <w:numId w:val="14"/>
        </w:numPr>
        <w:spacing w:after="0" w:line="240" w:lineRule="auto"/>
        <w:rPr>
          <w:sz w:val="24"/>
          <w:szCs w:val="24"/>
        </w:rPr>
      </w:pPr>
      <w:r>
        <w:rPr>
          <w:sz w:val="24"/>
          <w:szCs w:val="24"/>
        </w:rPr>
        <w:t xml:space="preserve">International Student site and INTO:  </w:t>
      </w:r>
      <w:r w:rsidR="00B41486">
        <w:rPr>
          <w:sz w:val="24"/>
          <w:szCs w:val="24"/>
        </w:rPr>
        <w:t xml:space="preserve">Suggestions – </w:t>
      </w:r>
    </w:p>
    <w:p w:rsidR="00B41486" w:rsidRDefault="00B41486" w:rsidP="00B41486">
      <w:pPr>
        <w:spacing w:after="0" w:line="240" w:lineRule="auto"/>
        <w:rPr>
          <w:sz w:val="24"/>
          <w:szCs w:val="24"/>
        </w:rPr>
      </w:pPr>
    </w:p>
    <w:p w:rsidR="00B41486" w:rsidRDefault="00B41486" w:rsidP="00B41486">
      <w:pPr>
        <w:pStyle w:val="ListParagraph"/>
        <w:numPr>
          <w:ilvl w:val="0"/>
          <w:numId w:val="24"/>
        </w:numPr>
        <w:spacing w:after="0" w:line="240" w:lineRule="auto"/>
        <w:rPr>
          <w:sz w:val="24"/>
          <w:szCs w:val="24"/>
        </w:rPr>
      </w:pPr>
      <w:r>
        <w:rPr>
          <w:sz w:val="24"/>
          <w:szCs w:val="24"/>
        </w:rPr>
        <w:t>Roommate conflicts are occurring with international population.  Generate questions or resources on the site that would help avoid these.</w:t>
      </w:r>
    </w:p>
    <w:p w:rsidR="00B41486" w:rsidRDefault="00B41486" w:rsidP="00B41486">
      <w:pPr>
        <w:pStyle w:val="ListParagraph"/>
        <w:numPr>
          <w:ilvl w:val="0"/>
          <w:numId w:val="24"/>
        </w:numPr>
        <w:spacing w:after="0" w:line="240" w:lineRule="auto"/>
        <w:rPr>
          <w:sz w:val="24"/>
          <w:szCs w:val="24"/>
        </w:rPr>
      </w:pPr>
      <w:r>
        <w:rPr>
          <w:sz w:val="24"/>
          <w:szCs w:val="24"/>
        </w:rPr>
        <w:t>Create and provide a questionnaire for roommate compatibility.</w:t>
      </w:r>
    </w:p>
    <w:p w:rsidR="00B41486" w:rsidRDefault="00B41486" w:rsidP="00B41486">
      <w:pPr>
        <w:pStyle w:val="ListParagraph"/>
        <w:numPr>
          <w:ilvl w:val="0"/>
          <w:numId w:val="24"/>
        </w:numPr>
        <w:spacing w:after="0" w:line="240" w:lineRule="auto"/>
        <w:rPr>
          <w:sz w:val="24"/>
          <w:szCs w:val="24"/>
        </w:rPr>
      </w:pPr>
      <w:r>
        <w:rPr>
          <w:sz w:val="24"/>
          <w:szCs w:val="24"/>
        </w:rPr>
        <w:t>Have an option or box for them to contact us.</w:t>
      </w:r>
    </w:p>
    <w:p w:rsidR="00B41486" w:rsidRDefault="00B41486" w:rsidP="00B41486">
      <w:pPr>
        <w:spacing w:after="0" w:line="240" w:lineRule="auto"/>
        <w:rPr>
          <w:sz w:val="24"/>
          <w:szCs w:val="24"/>
        </w:rPr>
      </w:pPr>
    </w:p>
    <w:p w:rsidR="00B41486" w:rsidRDefault="00B41486" w:rsidP="00B41486">
      <w:pPr>
        <w:pStyle w:val="ListParagraph"/>
        <w:numPr>
          <w:ilvl w:val="0"/>
          <w:numId w:val="14"/>
        </w:numPr>
        <w:spacing w:after="0" w:line="240" w:lineRule="auto"/>
        <w:rPr>
          <w:sz w:val="24"/>
          <w:szCs w:val="24"/>
        </w:rPr>
      </w:pPr>
      <w:r>
        <w:rPr>
          <w:sz w:val="24"/>
          <w:szCs w:val="24"/>
        </w:rPr>
        <w:t xml:space="preserve">MoveinSuccess.com – </w:t>
      </w:r>
    </w:p>
    <w:p w:rsidR="00B41486" w:rsidRDefault="00B41486" w:rsidP="00B41486">
      <w:pPr>
        <w:spacing w:after="0" w:line="240" w:lineRule="auto"/>
        <w:rPr>
          <w:sz w:val="24"/>
          <w:szCs w:val="24"/>
        </w:rPr>
      </w:pPr>
    </w:p>
    <w:p w:rsidR="00B41486" w:rsidRDefault="00B41486" w:rsidP="00B41486">
      <w:pPr>
        <w:pStyle w:val="ListParagraph"/>
        <w:numPr>
          <w:ilvl w:val="0"/>
          <w:numId w:val="25"/>
        </w:numPr>
        <w:spacing w:after="0" w:line="240" w:lineRule="auto"/>
        <w:rPr>
          <w:sz w:val="24"/>
          <w:szCs w:val="24"/>
        </w:rPr>
      </w:pPr>
      <w:r>
        <w:rPr>
          <w:sz w:val="24"/>
          <w:szCs w:val="24"/>
        </w:rPr>
        <w:lastRenderedPageBreak/>
        <w:t>This site might be helpful particularly for international students.</w:t>
      </w:r>
    </w:p>
    <w:p w:rsidR="00B41486" w:rsidRDefault="00B41486" w:rsidP="00B41486">
      <w:pPr>
        <w:pStyle w:val="ListParagraph"/>
        <w:numPr>
          <w:ilvl w:val="0"/>
          <w:numId w:val="25"/>
        </w:numPr>
        <w:spacing w:after="0" w:line="240" w:lineRule="auto"/>
        <w:rPr>
          <w:sz w:val="24"/>
          <w:szCs w:val="24"/>
        </w:rPr>
      </w:pPr>
      <w:r>
        <w:rPr>
          <w:sz w:val="24"/>
          <w:szCs w:val="24"/>
        </w:rPr>
        <w:t>Motivation would be the key to getting students to view it.</w:t>
      </w:r>
    </w:p>
    <w:p w:rsidR="00B41486" w:rsidRDefault="00B41486" w:rsidP="00B41486">
      <w:pPr>
        <w:pStyle w:val="ListParagraph"/>
        <w:numPr>
          <w:ilvl w:val="0"/>
          <w:numId w:val="25"/>
        </w:numPr>
        <w:spacing w:after="0" w:line="240" w:lineRule="auto"/>
        <w:rPr>
          <w:sz w:val="24"/>
          <w:szCs w:val="24"/>
        </w:rPr>
      </w:pPr>
      <w:r>
        <w:rPr>
          <w:sz w:val="24"/>
          <w:szCs w:val="24"/>
        </w:rPr>
        <w:t>This age won’t necessarily take the time to watch the videos.</w:t>
      </w:r>
    </w:p>
    <w:p w:rsidR="00B41486" w:rsidRDefault="00B41486" w:rsidP="00B41486">
      <w:pPr>
        <w:spacing w:after="0" w:line="240" w:lineRule="auto"/>
        <w:rPr>
          <w:sz w:val="24"/>
          <w:szCs w:val="24"/>
        </w:rPr>
      </w:pPr>
    </w:p>
    <w:p w:rsidR="00B41486" w:rsidRDefault="00B41486" w:rsidP="00B41486">
      <w:pPr>
        <w:spacing w:after="0" w:line="240" w:lineRule="auto"/>
        <w:rPr>
          <w:sz w:val="24"/>
          <w:szCs w:val="24"/>
        </w:rPr>
      </w:pPr>
      <w:r w:rsidRPr="00B41486">
        <w:rPr>
          <w:sz w:val="24"/>
          <w:szCs w:val="24"/>
        </w:rPr>
        <w:t>It was suggested that we market FTHB to international students.</w:t>
      </w:r>
    </w:p>
    <w:p w:rsidR="00B41486" w:rsidRDefault="00B41486" w:rsidP="00B41486">
      <w:pPr>
        <w:spacing w:after="0" w:line="240" w:lineRule="auto"/>
        <w:rPr>
          <w:sz w:val="24"/>
          <w:szCs w:val="24"/>
        </w:rPr>
      </w:pPr>
    </w:p>
    <w:p w:rsidR="00FC35B1" w:rsidRDefault="00B41486" w:rsidP="00FC35B1">
      <w:pPr>
        <w:pStyle w:val="ListParagraph"/>
        <w:numPr>
          <w:ilvl w:val="0"/>
          <w:numId w:val="14"/>
        </w:numPr>
        <w:spacing w:after="0" w:line="240" w:lineRule="auto"/>
        <w:rPr>
          <w:sz w:val="24"/>
          <w:szCs w:val="24"/>
        </w:rPr>
      </w:pPr>
      <w:r w:rsidRPr="00B41486">
        <w:rPr>
          <w:sz w:val="24"/>
          <w:szCs w:val="24"/>
        </w:rPr>
        <w:t>Rentalsearch focus groups update and further testing – we will be sending focus group information to the board once it has been compiled.</w:t>
      </w:r>
    </w:p>
    <w:p w:rsidR="00C657CC" w:rsidRDefault="00C657CC" w:rsidP="00C657CC">
      <w:pPr>
        <w:spacing w:after="0" w:line="240" w:lineRule="auto"/>
        <w:rPr>
          <w:sz w:val="24"/>
          <w:szCs w:val="24"/>
        </w:rPr>
      </w:pPr>
    </w:p>
    <w:p w:rsidR="00C657CC" w:rsidRPr="00C657CC" w:rsidRDefault="00C657CC" w:rsidP="00C657CC">
      <w:pPr>
        <w:spacing w:after="0" w:line="240" w:lineRule="auto"/>
        <w:rPr>
          <w:sz w:val="24"/>
          <w:szCs w:val="24"/>
        </w:rPr>
      </w:pPr>
      <w:r>
        <w:rPr>
          <w:sz w:val="24"/>
          <w:szCs w:val="24"/>
        </w:rPr>
        <w:t>Jeannie thanked the board for their time and commitment this year and invited all those interested in participating again next year to let us know right after the meeting or via email to Nancy Rhodes – nancy.rhodes@colostate.edu.</w:t>
      </w:r>
    </w:p>
    <w:p w:rsidR="007A3F6E" w:rsidRPr="007A3F6E" w:rsidRDefault="007A3F6E" w:rsidP="007A3F6E">
      <w:pPr>
        <w:spacing w:after="0" w:line="240" w:lineRule="auto"/>
        <w:rPr>
          <w:sz w:val="24"/>
          <w:szCs w:val="24"/>
        </w:rPr>
      </w:pPr>
    </w:p>
    <w:p w:rsidR="00781C44" w:rsidRDefault="00FC35B1" w:rsidP="00781C44">
      <w:pPr>
        <w:pStyle w:val="ListParagraph"/>
        <w:spacing w:after="0" w:line="240" w:lineRule="auto"/>
        <w:rPr>
          <w:sz w:val="24"/>
          <w:szCs w:val="24"/>
        </w:rPr>
      </w:pPr>
      <w:r>
        <w:rPr>
          <w:sz w:val="24"/>
          <w:szCs w:val="24"/>
        </w:rPr>
        <w:t>Meeting was adj</w:t>
      </w:r>
      <w:r w:rsidR="00B41486">
        <w:rPr>
          <w:sz w:val="24"/>
          <w:szCs w:val="24"/>
        </w:rPr>
        <w:t>ourned at 2:26</w:t>
      </w:r>
      <w:r w:rsidR="007A3F6E">
        <w:rPr>
          <w:sz w:val="24"/>
          <w:szCs w:val="24"/>
        </w:rPr>
        <w:t xml:space="preserve"> pm</w:t>
      </w:r>
    </w:p>
    <w:p w:rsidR="007A3F6E" w:rsidRDefault="007A3F6E" w:rsidP="00781C44">
      <w:pPr>
        <w:pStyle w:val="ListParagraph"/>
        <w:spacing w:after="0" w:line="240" w:lineRule="auto"/>
        <w:rPr>
          <w:sz w:val="24"/>
          <w:szCs w:val="24"/>
        </w:rPr>
      </w:pPr>
    </w:p>
    <w:p w:rsidR="007A3F6E" w:rsidRPr="00781C44" w:rsidRDefault="007A3F6E" w:rsidP="00781C44">
      <w:pPr>
        <w:pStyle w:val="ListParagraph"/>
        <w:spacing w:after="0" w:line="240" w:lineRule="auto"/>
        <w:rPr>
          <w:sz w:val="24"/>
          <w:szCs w:val="24"/>
        </w:rPr>
      </w:pPr>
    </w:p>
    <w:p w:rsidR="004426BC" w:rsidRPr="004426BC" w:rsidRDefault="004426BC" w:rsidP="004426BC">
      <w:pPr>
        <w:pStyle w:val="ListParagraph"/>
        <w:rPr>
          <w:sz w:val="24"/>
          <w:szCs w:val="24"/>
        </w:rPr>
      </w:pPr>
    </w:p>
    <w:p w:rsidR="004F77F6" w:rsidRDefault="004F77F6" w:rsidP="00342B2B">
      <w:pPr>
        <w:spacing w:after="0" w:line="240" w:lineRule="auto"/>
        <w:rPr>
          <w:sz w:val="24"/>
          <w:szCs w:val="24"/>
        </w:rPr>
      </w:pPr>
    </w:p>
    <w:p w:rsidR="00E57C6D" w:rsidRDefault="00E57C6D" w:rsidP="00342B2B">
      <w:pPr>
        <w:spacing w:after="0" w:line="240" w:lineRule="auto"/>
        <w:rPr>
          <w:sz w:val="24"/>
          <w:szCs w:val="24"/>
        </w:rPr>
      </w:pPr>
    </w:p>
    <w:p w:rsidR="00E57C6D" w:rsidRDefault="00E57C6D" w:rsidP="00342B2B">
      <w:pPr>
        <w:spacing w:after="0" w:line="240" w:lineRule="auto"/>
        <w:rPr>
          <w:sz w:val="24"/>
          <w:szCs w:val="24"/>
        </w:rPr>
      </w:pPr>
    </w:p>
    <w:p w:rsidR="000B79C7" w:rsidRDefault="000B79C7" w:rsidP="00342B2B">
      <w:pPr>
        <w:rPr>
          <w:sz w:val="24"/>
          <w:szCs w:val="24"/>
        </w:rPr>
      </w:pPr>
    </w:p>
    <w:p w:rsidR="00342B2B" w:rsidRPr="00342B2B" w:rsidRDefault="00342B2B" w:rsidP="00342B2B">
      <w:pPr>
        <w:rPr>
          <w:sz w:val="24"/>
          <w:szCs w:val="24"/>
        </w:rPr>
      </w:pPr>
      <w:r>
        <w:rPr>
          <w:sz w:val="24"/>
          <w:szCs w:val="24"/>
        </w:rPr>
        <w:tab/>
      </w:r>
    </w:p>
    <w:sectPr w:rsidR="00342B2B" w:rsidRPr="00342B2B" w:rsidSect="00C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3F379E"/>
    <w:multiLevelType w:val="hybridMultilevel"/>
    <w:tmpl w:val="FE102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A50D2B"/>
    <w:multiLevelType w:val="hybridMultilevel"/>
    <w:tmpl w:val="9B3A9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0"/>
  </w:num>
  <w:num w:numId="5">
    <w:abstractNumId w:val="13"/>
  </w:num>
  <w:num w:numId="6">
    <w:abstractNumId w:val="10"/>
  </w:num>
  <w:num w:numId="7">
    <w:abstractNumId w:val="3"/>
  </w:num>
  <w:num w:numId="8">
    <w:abstractNumId w:val="7"/>
  </w:num>
  <w:num w:numId="9">
    <w:abstractNumId w:val="5"/>
  </w:num>
  <w:num w:numId="10">
    <w:abstractNumId w:val="8"/>
  </w:num>
  <w:num w:numId="11">
    <w:abstractNumId w:val="21"/>
  </w:num>
  <w:num w:numId="12">
    <w:abstractNumId w:val="22"/>
  </w:num>
  <w:num w:numId="13">
    <w:abstractNumId w:val="9"/>
  </w:num>
  <w:num w:numId="14">
    <w:abstractNumId w:val="24"/>
  </w:num>
  <w:num w:numId="15">
    <w:abstractNumId w:val="2"/>
  </w:num>
  <w:num w:numId="16">
    <w:abstractNumId w:val="0"/>
  </w:num>
  <w:num w:numId="17">
    <w:abstractNumId w:val="4"/>
  </w:num>
  <w:num w:numId="18">
    <w:abstractNumId w:val="23"/>
  </w:num>
  <w:num w:numId="19">
    <w:abstractNumId w:val="12"/>
  </w:num>
  <w:num w:numId="20">
    <w:abstractNumId w:val="14"/>
  </w:num>
  <w:num w:numId="21">
    <w:abstractNumId w:val="18"/>
  </w:num>
  <w:num w:numId="22">
    <w:abstractNumId w:val="19"/>
  </w:num>
  <w:num w:numId="23">
    <w:abstractNumId w:val="17"/>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2B"/>
    <w:rsid w:val="00006CA5"/>
    <w:rsid w:val="000B79C7"/>
    <w:rsid w:val="001B0212"/>
    <w:rsid w:val="0022088A"/>
    <w:rsid w:val="002E0065"/>
    <w:rsid w:val="00342B2B"/>
    <w:rsid w:val="003C7308"/>
    <w:rsid w:val="00413486"/>
    <w:rsid w:val="004426BC"/>
    <w:rsid w:val="004B3471"/>
    <w:rsid w:val="004F77F6"/>
    <w:rsid w:val="00503378"/>
    <w:rsid w:val="00516CE3"/>
    <w:rsid w:val="005330DD"/>
    <w:rsid w:val="00585057"/>
    <w:rsid w:val="00671EE7"/>
    <w:rsid w:val="00761607"/>
    <w:rsid w:val="0076319B"/>
    <w:rsid w:val="00781C44"/>
    <w:rsid w:val="007A3F6E"/>
    <w:rsid w:val="00836432"/>
    <w:rsid w:val="008B7902"/>
    <w:rsid w:val="008C58F1"/>
    <w:rsid w:val="008C7301"/>
    <w:rsid w:val="009C3065"/>
    <w:rsid w:val="009D23FD"/>
    <w:rsid w:val="00A16D41"/>
    <w:rsid w:val="00A606AA"/>
    <w:rsid w:val="00AA5171"/>
    <w:rsid w:val="00B279F6"/>
    <w:rsid w:val="00B41486"/>
    <w:rsid w:val="00BF5EA7"/>
    <w:rsid w:val="00C02E37"/>
    <w:rsid w:val="00C14B59"/>
    <w:rsid w:val="00C1582E"/>
    <w:rsid w:val="00C23C3D"/>
    <w:rsid w:val="00C657CC"/>
    <w:rsid w:val="00D11F53"/>
    <w:rsid w:val="00E42832"/>
    <w:rsid w:val="00E57C6D"/>
    <w:rsid w:val="00E6293E"/>
    <w:rsid w:val="00ED6084"/>
    <w:rsid w:val="00F11441"/>
    <w:rsid w:val="00F82E4D"/>
    <w:rsid w:val="00FA725B"/>
    <w:rsid w:val="00FB0DE2"/>
    <w:rsid w:val="00FC35B1"/>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OCSS Student</cp:lastModifiedBy>
  <cp:revision>2</cp:revision>
  <dcterms:created xsi:type="dcterms:W3CDTF">2012-05-16T17:13:00Z</dcterms:created>
  <dcterms:modified xsi:type="dcterms:W3CDTF">2012-05-16T17:13:00Z</dcterms:modified>
</cp:coreProperties>
</file>